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АНТИКОРРУПЦИОННАЯ ПОЛИТИКА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ГОСУДАРСТВЕННОГО БЮДЖЕТНОГО УЧРЕЖДЕНИЯ РЕСПУБЛИКИ КРЫМ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«КРАСНОГВАРДЕЙСКАЯ ЦЕНТРАЛЬНАЯ РАЙОННАЯ БОЛЬИЦА»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  <w:bookmarkStart w:id="0" w:name="_GoBack"/>
      <w:bookmarkEnd w:id="0"/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1. Понятие, цели и задачи антикоррупционной политики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Антикоррупционная политика (далее – Политика) ГБУЗ РК «Красногвардейская ЦРБ» (далее – Учреждение) 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учреждения. Настоящая политика определяет задачи, основные принципы противодействия коррупции и меры предупреждения коррупционных правонарушений.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Антикоррупционная политика учреждения разработана в соответствии с Конституцией РФ, Федеральным законом от 25.12.2008г. №273-ФЗ «О противодействии коррупции».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Антикоррупционная политика отражает приверженность ГБУЗ РК «Красногвардейская ЦРБ» и ее руководства высоким этическим стандартам и принципам открытого и честного ведения деятельности в учреждении, а также поддержанию репутации на должном уровне.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Настоящая антикоррупционная политика разработана в целях защиты прав и свобод граждан, обеспечения законности, правопорядка и общественной безопасности в учреждении.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Целью антикоррупционной политики является формирование единого подхода к обеспечению работы по профилактике и противодействию коррупции в учреждении.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Учреждение ставит перед собой следующие цели: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минимизировать риск вовлечения ГБУЗ РК «Красногвардейская ЦРБ», руководства Учреждения и работников независимо от занимаемой должности в коррупционную деятельность;</w:t>
      </w:r>
      <w:proofErr w:type="gramEnd"/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сформировать у работников и иных лиц единообразие понимания антикоррупционной политики Учреждения о непринятии коррупции в любых формах и проявлениях.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обобщить и разъяснить основные требования антикоррупционного законодательства РФ, которые могут применяться в учреждении.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Задачами антикоррупционной политики являются: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информирование работников учреждения о нормативно-правовом обеспечении работы по противодействию коррупции и ответственности за совершение коррупционных правонарушений.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определение основных принципов противодействия коррупции в учреждении;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методическое обеспечение разработки и реализации мер, направленных на профилактику и противодействие коррупции в учреждении;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- установить обязанность работников ГБУЗ РК «Красногвардейская ЦРБ» знать и соблюдать принципы и требования настоящей Антикоррупционной политики, ключевые нормы 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применимого антикоррупционного законодательства, а также мероприятия по предотвращению коррупции.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2. Понятия и определения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proofErr w:type="gramStart"/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Коррупция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. Коррупцией также является совершение перечисленных деяний от имени или в интересах юридического лица (пункт 1 статьи 1 Федерального закона от 25 декабря 2008г. №273-ФЗ «О противодействии коррупции»).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Противодействие коррупции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от 25 декабря 2008г. №273-ФЗ «О противодействие коррупции»):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в) по минимизации и (или) ликвидации последствий коррупционных правонарушений.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Организация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– юридическое лицо независимо от формы собственности, организационно-правовой формы и отраслевой принадлежности.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Контрагент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–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proofErr w:type="gramStart"/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Взятка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незаконного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лица, либо если оно в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proofErr w:type="gramStart"/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Коммерческий подкуп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–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</w:t>
      </w:r>
      <w:proofErr w:type="gramEnd"/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proofErr w:type="gramStart"/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Конфликт интересов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 –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(представителем организации) которой он является.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Личная заинтересованность работника (представителя организации)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–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Коррупционное правонарушение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– деяние, обладающее признаками коррупции, за которые нормативным правовым актом предусмотрена гражданско-правовая, дисциплинарная, административная или уголовная ответственность.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Коррупционный фактор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– явление или совокупность явлений, порождающих коррупционные правонарушения или способствующие их распространению.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Предупреждение коррупции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– деятельность по антикоррупционной политике, направленной на выявление, изучение, ограничение либо устранение явлений, порождающих коррупционные правонарушения или способствующие их распространению.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3. Основные принципы антикоррупционной деятельности учреждения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Антикоррупционная политика учреждения основывается на следующих ключевых принципах: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1. Принцип соответствия Антикоррупционной политики Учреждения действующему законодательству и общепринятым нормам.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Соответствие реализуемых антикоррупционных мероприятий Конституции РФ, заключенным РФ международным договорам, законодательству РФ и иным нормативным правовым актам, применимым к Учреждению.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2. Принцип личного примера руководства.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Ключевая роль руководства учреждения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3. Принцип вовлеченности работников.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Информированность работников организации о положениях антикоррупционного законодательства и их активное участие в формировании и реализации антикоррупционных стандартов и процедур.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4. Принцип соразмерности антикоррупционных процедур риску коррупции.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Разработка и выполнение комплекса мероприятий, позволяющих снизить вероятность вовлечения организации, ее руководителей и сотрудников в коррупционную деятельность, осуществляется с учетом существующих в деятельности данной организации коррупционных рисков.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5. Принцип эффективности антикоррупционных процедур.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Применение в организации таких антикоррупционных мероприятий, которые имеют низкую стоимость, обеспечивают простоту реализации и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приносят значимый результат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6. Принцип ответственности и неотвратимости наказания.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Неотвратимость наказания для работников организации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организации за реализацию внутриорганизационной антикоррупционной политики.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7. Принцип открытости бизнеса.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Информирование контрагентов, партнеров и общественности о принятых в организации антикоррупционных стандартах ведения бизнеса.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8. Принцип постоянного контроля и регулярного мониторинга.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Регулярное осуществление мониторинга эффективности внедренных антикоррупционных стандартов и процедур, а также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контроля за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их исполнением.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Противодействие коррупции в Российской Федерации осуществляется на основе следующих принципов: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признание, обеспечение и защита основных прав и свобод человека и гражданина;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законность;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неотвратимость ответственности за совершение коррупционных правонарушений;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приоритетное применение мер по предупреждению коррупции;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сотрудничество государства с институтами гражданского общества, международными организациями и физическими лицами.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4. Область применения политики и круг лиц, попадающих под ее действие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Основным кругом лиц, попадающих под действие политики, являются работники учреждения, находящиеся с ним в трудовых отношениях, вне зависимости от занимаемой должности и выполняемых функций, и на других лиц, с которыми Учреждение вступает в договорные отношения. Антикоррупционные условия и обязательства могут закрепляться в договорах, заключаемых Учреждением с контрагентами.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5. Должностные лица учреждения, ответственные за реализацию антикоррупционной политики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Главный врач ГБУЗ РК «Красногвардейская ЦРБ» отвечает за организацию всех мероприятий, направленных на реализацию принципов и требований настоящей Политики, включая назначение лиц, ответственных за разработку антикоррупционных мероприятий, их внедрение и контроль.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Ответственные за реализацию антикоррупционной политики определяются в локальных нормативных актах Учреждения.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Задачи, функции, полномочия должностных лиц, ответственных за противодействие коррупции: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- разработка и представление на утверждение главного врача учреждения проектов локальных нормативных актов учреждения, направленных на реализацию мер по предупреждению коррупции;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проведение контрольных мероприятий, направленных на выявление коррупционных правонарушений работниками организации;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организация проведения оценки коррупционных рисков;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учреждения или иными лицами;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организация заполнения и рассмотрения деклараций о конфликте интересов;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организация обучающих мероприятий по вопросам профилактики и противодействия коррупции и индивидуального консультирования работников;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проведение оценки результатов антикоррупционной работы и подготовка соответствующих отчетных материалов руководству организации;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при необходимости разрабатывать план антикоррупционных мероприятий в учреждении;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иные задачи, функции и полномочия в соответствии с действующим законодательством и настоящей Антикоррупционной политикой.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6. Закрепление обязанностей работников организации, связанных с предупреждением противодействием коррупции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Работники учреждения в связи с исполнением своих трудовых обязанностей должны: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воздерживаться от совершения и (или) участия в совершении коррупционных правонарушений в интересах или от имени Учреждения;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незамедлительно информировать непосредственного руководителя/лицо, ответственное за реализацию антикоррупционной политики/руководство организации о случаях склонения работника к совершению коррупционных правонарушений;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незамедлительно информировать непосредственного начальника или лицо, ответственное за реализацию антикоррупционной политики или руководство организации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сообщить непосредственному начальнику или иному ответственному лицу о возможности возникновения либо возникшему у работника конфликте интересов.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lastRenderedPageBreak/>
        <w:t>7. Перечень антикоррупционных мероприятий стандартов и процедур и порядок их выполнения (применения)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tbl>
      <w:tblPr>
        <w:tblW w:w="8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87"/>
        <w:gridCol w:w="4403"/>
      </w:tblGrid>
      <w:tr w:rsidR="00886CC7" w:rsidRPr="00886CC7" w:rsidTr="00886CC7">
        <w:trPr>
          <w:trHeight w:val="150"/>
        </w:trPr>
        <w:tc>
          <w:tcPr>
            <w:tcW w:w="4155" w:type="dxa"/>
            <w:shd w:val="clear" w:color="auto" w:fill="FFFFFF"/>
            <w:hideMark/>
          </w:tcPr>
          <w:p w:rsidR="00886CC7" w:rsidRPr="00886CC7" w:rsidRDefault="00886CC7" w:rsidP="00886CC7">
            <w:pPr>
              <w:spacing w:after="270" w:line="150" w:lineRule="atLeast"/>
              <w:jc w:val="center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Направление</w:t>
            </w:r>
          </w:p>
        </w:tc>
        <w:tc>
          <w:tcPr>
            <w:tcW w:w="4170" w:type="dxa"/>
            <w:shd w:val="clear" w:color="auto" w:fill="FFFFFF"/>
            <w:hideMark/>
          </w:tcPr>
          <w:p w:rsidR="00886CC7" w:rsidRPr="00886CC7" w:rsidRDefault="00886CC7" w:rsidP="00886CC7">
            <w:pPr>
              <w:spacing w:after="270" w:line="150" w:lineRule="atLeast"/>
              <w:jc w:val="center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Мероприятие</w:t>
            </w:r>
          </w:p>
        </w:tc>
      </w:tr>
      <w:tr w:rsidR="00886CC7" w:rsidRPr="00886CC7" w:rsidTr="00886CC7">
        <w:tc>
          <w:tcPr>
            <w:tcW w:w="4155" w:type="dxa"/>
            <w:vMerge w:val="restart"/>
            <w:shd w:val="clear" w:color="auto" w:fill="FFFFFF"/>
            <w:hideMark/>
          </w:tcPr>
          <w:p w:rsidR="00886CC7" w:rsidRPr="00886CC7" w:rsidRDefault="00886CC7" w:rsidP="00886CC7">
            <w:pPr>
              <w:spacing w:after="27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Нормативное обеспечение,</w:t>
            </w:r>
          </w:p>
          <w:p w:rsidR="00886CC7" w:rsidRPr="00886CC7" w:rsidRDefault="00886CC7" w:rsidP="00886CC7">
            <w:pPr>
              <w:spacing w:after="27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закрепление стандартов поведения</w:t>
            </w:r>
          </w:p>
          <w:p w:rsidR="00886CC7" w:rsidRPr="00886CC7" w:rsidRDefault="00886CC7" w:rsidP="00886CC7">
            <w:pPr>
              <w:spacing w:after="27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и декларация намерений</w:t>
            </w:r>
          </w:p>
        </w:tc>
        <w:tc>
          <w:tcPr>
            <w:tcW w:w="4170" w:type="dxa"/>
            <w:shd w:val="clear" w:color="auto" w:fill="FFFFFF"/>
            <w:hideMark/>
          </w:tcPr>
          <w:p w:rsidR="00886CC7" w:rsidRPr="00886CC7" w:rsidRDefault="00886CC7" w:rsidP="00886CC7">
            <w:pPr>
              <w:spacing w:after="27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Разработка и принятие кодекса этики и служебного поведения работников Учреждения</w:t>
            </w:r>
          </w:p>
          <w:p w:rsidR="00886CC7" w:rsidRPr="00886CC7" w:rsidRDefault="00886CC7" w:rsidP="00886CC7">
            <w:pPr>
              <w:spacing w:after="27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 </w:t>
            </w:r>
          </w:p>
        </w:tc>
      </w:tr>
      <w:tr w:rsidR="00886CC7" w:rsidRPr="00886CC7" w:rsidTr="00886CC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886CC7" w:rsidRPr="00886CC7" w:rsidRDefault="00886CC7" w:rsidP="00886CC7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</w:p>
        </w:tc>
        <w:tc>
          <w:tcPr>
            <w:tcW w:w="4170" w:type="dxa"/>
            <w:shd w:val="clear" w:color="auto" w:fill="FFFFFF"/>
            <w:hideMark/>
          </w:tcPr>
          <w:p w:rsidR="00886CC7" w:rsidRPr="00886CC7" w:rsidRDefault="00886CC7" w:rsidP="00886CC7">
            <w:pPr>
              <w:spacing w:after="27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Разработка и внедрение положения о конфликте интересов, декларации о конфликте интересов</w:t>
            </w:r>
          </w:p>
        </w:tc>
      </w:tr>
      <w:tr w:rsidR="00886CC7" w:rsidRPr="00886CC7" w:rsidTr="00886CC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886CC7" w:rsidRPr="00886CC7" w:rsidRDefault="00886CC7" w:rsidP="00886CC7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</w:p>
        </w:tc>
        <w:tc>
          <w:tcPr>
            <w:tcW w:w="4170" w:type="dxa"/>
            <w:shd w:val="clear" w:color="auto" w:fill="FFFFFF"/>
            <w:hideMark/>
          </w:tcPr>
          <w:p w:rsidR="00886CC7" w:rsidRPr="00886CC7" w:rsidRDefault="00886CC7" w:rsidP="00886CC7">
            <w:pPr>
              <w:spacing w:after="27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Разработка и принятие правил, регламентирующих вопросы обмена деловыми подарками и знаками делового гостеприимства</w:t>
            </w:r>
          </w:p>
          <w:p w:rsidR="00886CC7" w:rsidRPr="00886CC7" w:rsidRDefault="00886CC7" w:rsidP="00886CC7">
            <w:pPr>
              <w:spacing w:after="27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 </w:t>
            </w:r>
          </w:p>
        </w:tc>
      </w:tr>
      <w:tr w:rsidR="00886CC7" w:rsidRPr="00886CC7" w:rsidTr="00886CC7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886CC7" w:rsidRPr="00886CC7" w:rsidRDefault="00886CC7" w:rsidP="00886CC7">
            <w:pPr>
              <w:spacing w:after="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</w:p>
        </w:tc>
        <w:tc>
          <w:tcPr>
            <w:tcW w:w="4170" w:type="dxa"/>
            <w:shd w:val="clear" w:color="auto" w:fill="FFFFFF"/>
            <w:hideMark/>
          </w:tcPr>
          <w:p w:rsidR="00886CC7" w:rsidRPr="00886CC7" w:rsidRDefault="00886CC7" w:rsidP="00886CC7">
            <w:pPr>
              <w:spacing w:after="27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Введение в договоры, связанные с хозяйственной деятельностью Учреждения, стандартной антикоррупционной оговорки</w:t>
            </w:r>
          </w:p>
          <w:p w:rsidR="00886CC7" w:rsidRPr="00886CC7" w:rsidRDefault="00886CC7" w:rsidP="00886CC7">
            <w:pPr>
              <w:spacing w:after="270" w:line="240" w:lineRule="auto"/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</w:pPr>
            <w:r w:rsidRPr="00886CC7">
              <w:rPr>
                <w:rFonts w:ascii="Helvetica" w:eastAsia="Times New Roman" w:hAnsi="Helvetica" w:cs="Helvetica"/>
                <w:color w:val="666666"/>
                <w:sz w:val="21"/>
                <w:szCs w:val="21"/>
                <w:lang w:eastAsia="ru-RU"/>
              </w:rPr>
              <w:t> </w:t>
            </w:r>
          </w:p>
        </w:tc>
      </w:tr>
    </w:tbl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8. Разработка и принятие правил, регламентирующих вопросы обмена деловыми подарками и знаками делового гостеприимства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В учреждении принят Регламент обмена деловыми подарками и знаками делового гостеприимства в ГБУЗ РК «Красногвардейская ЦРБ» (Приложение №1 к настоящей Антикоррупционной политике), который исходит из того, что долговременные деловые отношения, основанные на доверии, взаимном уважении и взаимной выгоде, играют ключевую роль в достижении успеха учреждения.</w:t>
      </w:r>
      <w:proofErr w:type="gramEnd"/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Отношения, при которых нарушается закон и принципы деловой этики, вредят репутации учреждения и честному имени ее работников и не могут обеспечить устойчивое долговременное развитие учреждения. Такого рода отношения не могут быть приемлемы в практике работы учреждения.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9. Выявление и урегулирование конфликта интересов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Понятие «конфликта интересов» определено в статье 75 Федерального закона от 21.11.11г. №323-ФЗ «Об основах охраны здоровья граждан».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В соответствии с частью 1 статьи 75 Федерального закона от 21.11.11г. №323-ФЗ «Об основах охраны здоровья граждан» под 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конфликтом интересов понимается ситуация,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лично, либо через представителя компании материальной выгоды или иного преимущества, которое влияет или может повлиять на надлежащее исполнение ими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профессиональных обязанностей вследствие противоречия между личной заинтересованностью медицинского работника или фармацевтического работника и интересами пациента.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Федеральный закон от 21.11.11г. №323-ФЗ обязывает медицинских работников информировать о возникновении конфликта интересов в письменной форме: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медицинские работники обязаны информировать главного врача учреждения, в котором он работает;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главный врач учреждения в семидневный срок со дня, когда ему стало известно о конфликте интересов, обязан в письменной форме уведомить об этом Министерство здравоохранения Республики Крым.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В КоАП РФ предусмотрено наложение административных штрафов за непредставление информации о конфликте интересов при осуществлении медицинской деятельности. При этом повторное непредставление или несвоевременное представление информации о конфликте интересов может повлечь дисквалификацию на срок до шести месяцев.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Руководители медицинских учреждений предоставляют информацию о возникновении конфликта интересов в Комиссию Министерства здравоохранения Республики Крым по урегулированию конфликта интересов при осуществлении медицинской деятельности и фармацевтической деятельности.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нарушений.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В целях регулирования конфликта интересов в деятельности работников учреждения (а значит и возможных негативных последствий конфликта интересов для учреждения) в учреждении принято Положение о конфликте интересов в ГБУЗ РК «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Красногвардейская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ЦРБ» (Приложение №2 к настоящей Антикоррупционной политике).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Положение о конфликте интересов – это внутренний документ учреждения, устанавливающий порядок выявлении и урегулирования конфликтов интересов, возникающих у работников учреждения в ходе выполнения ими трудовых обязанностей.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10. Основные принципы управления конфликтом интересов в учреждении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В основу работы по управлению конфликтом интересов в учреждении положены следующие принципы: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обязательность раскрытия сведений о реальном или потенциальном конфликте интересов;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- индивидуальное рассмотрение и оценка 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репутационных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рисков для учреждения при выявлении каждого конфликта интересов и его урегулирование;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конфиденциальность процесса раскрытия сведений о конфликте интересов и процесса его урегулирования;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соблюдение баланса интересов учреждения и работника при урегулировании конфликта интересов;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-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11. Обязанности работников в связи с раскрытием и урегулированием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конфликта интересов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Обязанности работников в связи с раскрытием и урегулированием конфликта интересов: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при принятии решений по деловым (хозяйственным) вопросам и выполнении своих трудовых обязанностей руководствоваться интересами учреждения – без учета своих личных интересов, интересов своих родственников и друзей;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избегать (по возможности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)с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итуаций и обстоятельств, которые могут привести к конфликту интересов;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раскрывать возникший (реальный) или потенциальный конфликт интересов;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содействовать урегулированию возникшего конфликта интересов.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12. Порядок раскрытия конфликта интересов работником учреждения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и порядок его урегулирования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Вид процедур раскрытия конфликта интересов: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раскрытие сведений о конфликте интересов при приеме на работу;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раскрытие сведений о конфликте интересов при назначении на новую должность;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разовое раскрытие сведений по мере возникновения ситуаций конфликта интересов;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раскрытие сведений о конфликте интересов в ходе проведения аттестации.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Раскрытие сведений о конфликте интересов осуществляется в письменном виде. Может быть допустимым первоначальное раскрытие конфликта интересов в устной форме с последующей фиксацией в письменном виде.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Для раскрытия сведений о конфликте интересов осуществляется периодическое заполнение работниками декларации о конфликте интересов. Круг лиц, на которых распространяется требование заполнения декларации конфликта интересов, определяется главным врачом учреждения.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В Приложении №4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настоящей Антикоррупционной политики приведена типовая декларация конфликта интересов.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Учреждение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Поступившая информация должна быть тщательно проверена уполномоченным на это должностным лицом с целью оценки серьезности возникающих для учреждения рисков и выбора наиболее подходящей формы урегулирования конфликта интересов.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13. Принятие мер по предупреждению коррупции при взаимодействии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с организациями – контрагентами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В антикоррупционной работе учреждения, осуществляемой при взаимодействии с организациями – контрагентами, есть два направления. Первое – установление и сохранение деловых (хозяйственных) отношений с теми организациями, которые ведут деловые (хозяйственные) отношения на добросовестной и честной основе, заботятся о собственной репутации, демонстрируют поддержку высоким этическим стандартам при ведении приносящей доход деятельности, реализуют собственные меры по противодействию коррупции, участвуют в коллективных антикоррупционных инициативах. Учреждению необходимо внедрять специальные процедуры проверки контрагентов в целях снижения риска вовлечения учреждения в коррупционную деятельность и иные недобросовестные практики в ходе отношений с контрагентами. В самой простой форме такая проверка может представлять собой сбор и анализ находящихся в открытом доступе сведений о потенциальных организациях – контрагентах: их репутации в деловых кругах, длительности деятельности на рынке, участия в коррупционных скандалах и т.п. Внимание в ходе оценки коррупционных рисков при взаимодействии с контрагентами уделяется при заключении сделок по отчуждению имущества.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Другое направление антикоррупционной работы при взаимодействии с организациями – контрагентами заключается в распространении среди организаций – контрагентов программ, политик, стандартов поведения, процедур и правил, направленных на профилактику и противодействие коррупции, которые применяются в учреждении.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Определенные положения о соблюдении антикоррупционных стандартов могут включаться в договоры, заключаемые с организациями – контрагентами.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Кроме того, должно организовываться информирование контрагентов о степени реализации антикоррупционных мер, в том числе посредством размещения соответствующих сведений на официальном сайте ГБУЗ РК «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Красногвардейская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ЦРБ».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14. Оценка коррупционных рисков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Целью оценки коррупционных рисков является определение конкретных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экономических процессов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и хозяйственных операций в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с целью получения выгоды учреждением.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Оценка коррупционных рисков является важнейшим элементом Антикоррупционной политики.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Оценка коррупционных рисков проводится на регулярной основе. При этом возможен следующий порядок проведения оценки коррупционных рисков: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представить деятельность учреждения в виде отдельных хозяйственных процессов, в каждом из которых выделить составные элементы (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подпроцессы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);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выделить «критические точки» - для каждого процесса и определить те элементы (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подпроцессы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), при реализации которых наиболее вероятно возникновение коррупционных правонарушений.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 xml:space="preserve">- Для каждого 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подпроцесса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, реализация которого связана с коррупционным риском, составить описание возможных коррупционных правонарушений, включающее: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характеристику выгоды или преимущества, которое может быть получено организацией или ее отдельными работниками при совершении «коррупционного правонарушения»;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должности в организации, которые являются «ключевыми» для совершения коррупционного правонарушения – участие каких должностных лиц организации необходимо, чтобы совершение коррупционного правонарушения стало возможным;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вероятные формы осуществления коррупционных платежей.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На основании проведенного анализа подготовить «карту коррупционных рисков организации» - сводное описание «критических точек» и возможных коррупционных правонарушений.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Разработать комплекс мер по устранению или минимизации коррупционных рисков. Такие меры рекомендуется разработать для каждой «критической точки». В зависимости от специфики конкретного процесса такие меры могут включать: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детальную регламентацию способа и сроков совершения действий работником в «критической точке»;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реинжиниринг функций, в том числе их перераспределение между структурными подразделениями внутри организации;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введение или расширение процессуальных форм внешнего взаимодействия работников организации (с представителями контрагентов, органов государственной власти и др.), например, использование информационных технологий в качестве приоритетного направления для осуществления такого взаимодействия;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установление дополнительных форм отчетности работников о результатах принятых решений;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введение ограничений, затрудняющих осуществление коррупционных платежей и т.д.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15. Консультирование и обучение работников учреждения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При организации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обучения работников по вопросам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профилактики и противодействия коррупции необходимо учитывать цели и задачи обучения, категорию обучаемых, вид обучения в зависимости от времени его проведения.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Цели и задачи обучения определяют тематику и форму занятий. Обучение может, в частности, проводится по следующей тематике: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коррупция в государственном и частном секторах экономики (теоретическая);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юридическая ответственность за совершение коррупционных правонарушений;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 (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прикладная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);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выявление и разрешение конфликта интересов при выполнении трудовых обязанностей (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прикладная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);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- поведение в ситуациях коррупционного риска, в частности в случаях вымогательства взятки со стороны должностных лиц государственных и муниципальных, иных организаций;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взаимодействие с правоохранительными органами по вопросам профилактики и противодействия коррупции (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прикладная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).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При организации обучения следует учитывать категорию обучаемых лиц. Стандартно выделяются следующие группы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обучаемых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: лица, ответственные за противодействие коррупции в организации; руководящие работники; иные работники организации. В небольших организациях может возникнуть проблема формирования учебных групп. В этом случае могут быть рекомендованы замена обучения в группах индивидуальным консультированием или проведением обучения совместно с другими организациями по договоренности.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В зависимости от времени проведения можно выделить следующие виды обучения: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-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обучение по вопросам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профилактики и противодействия коррупции непосредственно после приема на работу;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обучение при назначении работника на иную, более высокую должность, предполагающую исполнение обязанностей, связанных с предупреждением и противодействием коррупции;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периодическое обучение работников организации с целью поддержания их знаний и навыков в сфере противодействия коррупции на должном уровне;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Консультирование по вопросам противодействия коррупции обычно осуществляется в индивидуальном порядке. В этом случае целесообразно определить лиц организации, ответственных за проведение такого консультирования.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16. Внутренний контроль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Федеральным законом от 06.12.2011г. №402-ФЗ «О бухгалтерском учете» установлена обязанность для всех организаций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осуществлять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внутренний контроль хозяйственных операций, а для организаций, бухгалтерская отчетность которых подлежит обязательному аудиту, также обязанность организовать внутренний контроль ведения бухгалтерского учета и составление бухгалтерской отчетности.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Система внутреннего контроля и аудита организации может способствовать профилактике и выявлению коррупционных правонарушений в деятельности организации. При этом наибольший интерес представляет реализация таких задач системы внутреннего контроля и аудита, как обеспечение надежности и достоверности финансовой (бухгалтерской)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организации. Для этого система внутреннего контроля и аудита должна учитывать требования антикоррупционной политики, реализуемой организацией, в том числе: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контроль документирования операций хозяйственной деятельности организации;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проверка экономической обоснованности осуществляемых операций в сферах коррупционного риска.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Проверка реализации организационных процедур и правил деятельности, которые значимы с точки зрения работы по профилактике и предупреждению коррупции, может охватывать как специальные антикоррупционные правила и процедуры (например, перечисленные выше в таблице), так и иные правила и процедуры, имеющие опосредованное значение (например, некоторые общие нормы и стандарты поведения, представленные в кодексе этики и служебного поведения организации).</w:t>
      </w:r>
      <w:proofErr w:type="gramEnd"/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Контроль документирования операций хозяйственной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деятельности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прежде всего связан с обязанностью ведения финансовой (бухгалтерской) отчетности организации и направлен на предупреждение и выявление соответствующих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т.д.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Проверка экономической обоснованности осуществляемых операций в сферах коррупционного риска может проводиться в отношении обмена деловыми подарками, представительских расходов, благотворительных пожертвований, вознаграждений внешним консультантам и других сфер. При этом следует обращать внимание на наличие обстоятельств – индикаторов неправомерных действий, например: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оплата услуг, характер которых не определен или вызывает сомнения;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- предоставление дорогостоящих подарков, оплата транспортных, развлекательных услуг, выдача на льготных условиях займов, предоставление иных ценностей или благ внешним консультантам, государственным или муниципальным служащим, работникам 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аффилироанных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лиц и контрагентов;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выплата посреднику или внешнему консультанту вознаграждения, размер которого превышает обычную плату для организации или плату для данного вида услуг;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- закупки или продажи по ценам, значительно отличающимся от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рыночных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сомнительные платежи наличными.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17. Взаимодействие с работниками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ГБУЗ РК «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Красногвардейская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ЦРБ» от своих работников соблюдения настоящей Политики, информируя их о ключевых принципах, требованиях и санкциях за нарушения.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В учреждении организуются безопасные, конфиденциальные и доступные средства информирования руководства о фактах взяточничества. По адресу электронной почты (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val="en-US" w:eastAsia="ru-RU"/>
        </w:rPr>
        <w:t>ky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_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val="en-US" w:eastAsia="ru-RU"/>
        </w:rPr>
        <w:t>krasnogvard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_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val="en-US" w:eastAsia="ru-RU"/>
        </w:rPr>
        <w:t>tmo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@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val="en-US" w:eastAsia="ru-RU"/>
        </w:rPr>
        <w:t>mail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.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val="en-US" w:eastAsia="ru-RU"/>
        </w:rPr>
        <w:t>ru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) на имя главного врача могут поступать предложения по улучшению антикоррупционных мероприятий и контроля, а также запросы со стороны работников и третьих лиц.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Для формирования надлежащего уровня антикоррупционной культуры с новыми работниками проводится вводный тренинг по положениям настоящей Политики и связанных с ней документов, а для действующих работников проводятся периодические информационные мероприятия в очной форме.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ГБУЗ РК «Красногвардейская ЦРБ» заявляет о том, что ни один работник не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будет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подвергнут санкциям (в том числе уволен, понижен в должности, лишен премии) если он сообщил о предполагаемом факте коррупции, либо если он отказался дать или получить взятку, совершить коммерческий подкуп или оказать посредничество во взяточничестве.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ГБУЗ РК «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Красногвардейская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ЦРБ» размещает настоящую политику в свободном доступе на официальном сайте в сети Интернет по адресу __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u w:val="single"/>
          <w:lang w:val="en-US" w:eastAsia="ru-RU"/>
        </w:rPr>
        <w:t>kgv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u w:val="single"/>
          <w:lang w:eastAsia="ru-RU"/>
        </w:rPr>
        <w:t>-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u w:val="single"/>
          <w:lang w:val="en-US" w:eastAsia="ru-RU"/>
        </w:rPr>
        <w:t>crb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u w:val="single"/>
          <w:lang w:eastAsia="ru-RU"/>
        </w:rPr>
        <w:t>.</w:t>
      </w:r>
      <w:proofErr w:type="spellStart"/>
      <w:r w:rsidRPr="00886CC7">
        <w:rPr>
          <w:rFonts w:ascii="Helvetica" w:eastAsia="Times New Roman" w:hAnsi="Helvetica" w:cs="Helvetica"/>
          <w:color w:val="666666"/>
          <w:sz w:val="21"/>
          <w:szCs w:val="21"/>
          <w:u w:val="single"/>
          <w:lang w:val="en-US" w:eastAsia="ru-RU"/>
        </w:rPr>
        <w:t>ru</w:t>
      </w:r>
      <w:proofErr w:type="spellEnd"/>
      <w:r w:rsidRPr="00886CC7">
        <w:rPr>
          <w:rFonts w:ascii="Helvetica" w:eastAsia="Times New Roman" w:hAnsi="Helvetica" w:cs="Helvetica"/>
          <w:color w:val="666666"/>
          <w:sz w:val="21"/>
          <w:szCs w:val="21"/>
          <w:u w:val="single"/>
          <w:lang w:eastAsia="ru-RU"/>
        </w:rPr>
        <w:t>__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, открыто заявляет о непринятии коррупции, приветствует и поощряет соблюдение принципов и требований настоящей Политики всеми контрагентами, своими работниками и иными лицами.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18. Сотрудничество с правоохранительными органами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в сфере противодействия коррупции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Сотрудничество 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val="en-US" w:eastAsia="ru-RU"/>
        </w:rPr>
        <w:t>c</w:t>
      </w: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 правоохранительными органами является важным показателем действительной приверженности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организации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декларируемым антикоррупционным стандартам поведения.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Сотрудничество с правоохранительными органами осуществляется в форме: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оказания содействия уполномоченным представителям контрольно-надзорных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коррупции;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-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Руководству организац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ии и ее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сотрудникам следует оказывать поддержку в выявлении и расследовании правоохранительными органами фактов коррупции, предпринимать необходимые меры по сохранению и передаче в правоохранительные органы документов и информации, содержащей данные о коррупционных правонарушениях. При подготовке заявительных материалов и ответов на запросы правоохранительных органов рекомендуется привлекать к данной работе специалистов в соответствующей области права.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19. Ответственность за несоблюдение (ненадлежащее исполнение)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требований антикоррупционной политики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Все работники ГБУЗ РК «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Красногвардейская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ЦРБ» должны соблюдать нормы Российского антикоррупционного законодательства, установленные, в том числе, Уголовным кодексом Российской Федерации. Кодексом Российской Федерации об административных правонарушениях. Федеральным законом «О противодействии коррупции» и иными нормативными актами, основными требованиями которых являются запрет дачи взяток, запрет получения взяток, запрет подкупа и запрет посредничества во взяточничестве.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С учетом изложенного всем работникам учреждения строго запрещается, прямо или косвенно, лично или через посредничество третьих лиц участвовать в коррупционных действиях, предлагать, давать, обещать, просить и получать взятки.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Главный врач и работники всех подразделений ГБУЗ РК «Красногвардейская ЦРБ» независимо от занимаемой должности несут ответственность, предусмотренную действующим законодательством Российской Федерации, за соблюдение принципов и требований настоящей политики.</w:t>
      </w:r>
      <w:proofErr w:type="gramEnd"/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lastRenderedPageBreak/>
        <w:t>Лица, виновные в нарушении требований настоящей Политики могут быть привлечены к дисциплинарной, административной, гражданско-правовой или уголовной ответственности по инициативе ГБУЗ РК «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Красногвардейская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ЦРБ», правоохранительных органов или иных лиц в порядке и по основаниям, предусмотренным законодательством Российской Федерации.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 xml:space="preserve">20. Порядок пересмотра и внесения изменений в </w:t>
      </w:r>
      <w:proofErr w:type="gramStart"/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антикоррупционную</w:t>
      </w:r>
      <w:proofErr w:type="gramEnd"/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политику Учреждения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ГБУЗ РК «Красногвардейская ЦРБ» осуществляет регулярный мониторинг хода и эффективности реализации антикоррупционной политики. Если по результатам мониторинга возникают сомнения в эффективности реализуемых антикоррупционных мероприятий необходимо внести в </w:t>
      </w:r>
      <w:proofErr w:type="gramStart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антикоррупционную</w:t>
      </w:r>
      <w:proofErr w:type="gramEnd"/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 xml:space="preserve"> политик изменения и дополнения.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Пересмотр принятой антикоррупционной политики может проводиться и в иных случаях, таких как внесение изменений в ТК РФ и законодательство о противодействии коррупции, изменение организационно-правовой формы учреждения.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При выявлении недостаточно эффективных положений настоящей Политики или связанных с ней антикоррупционных мероприятий ГБУЗ РК «Красногвардейская ЦРБ», либо при изменении требований применимого законодательства РФ, главный врач учреждения, а также ответственные лица, организуют выработку и реализацию плана действий по пересмотру и изменению настоящей Политики и /или антикоррупционных мероприятий.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886CC7" w:rsidRPr="00886CC7" w:rsidRDefault="00886CC7" w:rsidP="00886CC7">
      <w:pPr>
        <w:shd w:val="clear" w:color="auto" w:fill="FFFFFF"/>
        <w:spacing w:after="270" w:line="240" w:lineRule="auto"/>
        <w:jc w:val="center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b/>
          <w:bCs/>
          <w:color w:val="666666"/>
          <w:sz w:val="21"/>
          <w:szCs w:val="21"/>
          <w:lang w:eastAsia="ru-RU"/>
        </w:rPr>
        <w:t>21. Заключительные положения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Утвержденная Антикоррупционная политика подлежит непосредственной реализации и применению в деятельности учреждения. Главный врач учреждения должен демонстрировать личный пример соблюдения антикоррупционных стандартов поведения, выступать гарантом выполнения в учреждении антикоррупционных правил и процедур.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Утвержденная антикоррупционная политика учреждения доводится до сведения всех работников учреждения. Организовывается ознакомление с политикой работников, принимаемых на работу в учреждение, под роспись. Обеспечивается возможность беспрепятственного доступа работников к тексту политики, путем размещения его на официальном сайте ГБУЗ РК «Красногвардейская ЦРБ», на информационных стендах на которых представлена вся необходимая информация, касающаяся противодействию коррупции.</w:t>
      </w:r>
    </w:p>
    <w:p w:rsidR="00886CC7" w:rsidRPr="00886CC7" w:rsidRDefault="00886CC7" w:rsidP="00886CC7">
      <w:pPr>
        <w:shd w:val="clear" w:color="auto" w:fill="FFFFFF"/>
        <w:spacing w:after="270" w:line="240" w:lineRule="auto"/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</w:pPr>
      <w:r w:rsidRPr="00886CC7">
        <w:rPr>
          <w:rFonts w:ascii="Helvetica" w:eastAsia="Times New Roman" w:hAnsi="Helvetica" w:cs="Helvetica"/>
          <w:color w:val="666666"/>
          <w:sz w:val="21"/>
          <w:szCs w:val="21"/>
          <w:lang w:eastAsia="ru-RU"/>
        </w:rPr>
        <w:t> </w:t>
      </w:r>
    </w:p>
    <w:p w:rsidR="00555B7A" w:rsidRDefault="00555B7A"/>
    <w:sectPr w:rsidR="00555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1BF"/>
    <w:rsid w:val="00555B7A"/>
    <w:rsid w:val="005E01BF"/>
    <w:rsid w:val="0088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2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5407</Words>
  <Characters>30825</Characters>
  <Application>Microsoft Office Word</Application>
  <DocSecurity>0</DocSecurity>
  <Lines>256</Lines>
  <Paragraphs>72</Paragraphs>
  <ScaleCrop>false</ScaleCrop>
  <Company/>
  <LinksUpToDate>false</LinksUpToDate>
  <CharactersWithSpaces>36160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JeFoX</dc:creator>
  <cp:keywords/>
  <dc:description/>
  <cp:lastModifiedBy>JeFoX</cp:lastModifiedBy>
  <cp:revision>2</cp:revision>
  <dcterms:created xsi:type="dcterms:W3CDTF">2020-08-10T07:40:00Z</dcterms:created>
  <dcterms:modified xsi:type="dcterms:W3CDTF">2020-08-10T07:40:00Z</dcterms:modified>
</cp:coreProperties>
</file>